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714A">
      <w:pPr>
        <w:numPr>
          <w:ilvl w:val="0"/>
          <w:numId w:val="1"/>
        </w:numPr>
        <w:rPr>
          <w:rFonts w:hint="eastAsia"/>
        </w:rPr>
      </w:pPr>
      <w:r>
        <w:rPr>
          <w:rFonts w:hint="eastAsia"/>
        </w:rPr>
        <w:t>Kol restaurant丨A-nrd</w:t>
      </w:r>
    </w:p>
    <w:p w14:paraId="40026F5B">
      <w:pPr>
        <w:numPr>
          <w:numId w:val="0"/>
        </w:numPr>
        <w:rPr>
          <w:rFonts w:hint="eastAsia"/>
        </w:rPr>
      </w:pPr>
      <w:r>
        <w:rPr>
          <w:rFonts w:hint="eastAsia"/>
        </w:rPr>
        <w:t>Kol Restaurant 位于英国（United Kingdom）的伦敦（London）。</w:t>
      </w:r>
    </w:p>
    <w:p w14:paraId="37AE5F1A">
      <w:pPr>
        <w:numPr>
          <w:numId w:val="0"/>
        </w:numPr>
        <w:rPr>
          <w:rFonts w:hint="eastAsia"/>
        </w:rPr>
      </w:pPr>
    </w:p>
    <w:p w14:paraId="70F80E64">
      <w:pPr>
        <w:numPr>
          <w:numId w:val="0"/>
        </w:numPr>
        <w:rPr>
          <w:rFonts w:hint="eastAsia"/>
        </w:rPr>
      </w:pPr>
      <w:r>
        <w:rPr>
          <w:rFonts w:hint="eastAsia"/>
        </w:rPr>
        <w:t>我们工厂为 Kol Restaurant 提供了覆盖中央开放式厨房用餐区、半圆形编织背靠雅座、长条形实木公共桌及地下一层龙舌兰酒吧的全案家具定制，主要产品涵盖手工感实木餐桌、藤编元素定制椅、深色皮革卡座及结合石材肌理的装饰单元，通过将墨西哥的手工艺灵魂与伦敦的现代工业审美深度整合，在 A-nrd 设计的极具原始生命力的空间内实现了手工触感与商业高频耐用性的平衡。</w:t>
      </w:r>
    </w:p>
    <w:p w14:paraId="5D70511F">
      <w:pPr>
        <w:numPr>
          <w:numId w:val="0"/>
        </w:numPr>
        <w:rPr>
          <w:rFonts w:hint="eastAsia"/>
        </w:rPr>
      </w:pPr>
    </w:p>
    <w:p w14:paraId="038190B7">
      <w:pPr>
        <w:numPr>
          <w:numId w:val="0"/>
        </w:numPr>
        <w:rPr>
          <w:rFonts w:hint="eastAsia"/>
        </w:rPr>
      </w:pPr>
      <w:r>
        <w:rPr>
          <w:rFonts w:hint="eastAsia"/>
        </w:rPr>
        <w:t>项目背景中的核心难点在于如何在高强度商业运营环境下维持“手工不完美感”的美学一致性与有机材料的稳定性。客户的痛点在于：空间设计强调一种非标准化的、带有泥土气息的原始美感，常规流水线生产的家具会因过于工整而破坏空间的温度。同时，空间内大量使用了藤编、未经精细打磨的木材以及天然皮革等有机材质，业主担心这些材料在伦敦潮湿气候与餐厅厨房高温高湿的交替环境下，会出现纤维松散、木材开裂或严重的油脂渗透，难以保持其高端餐厅的视觉调性。</w:t>
      </w:r>
    </w:p>
    <w:p w14:paraId="086A4509">
      <w:pPr>
        <w:numPr>
          <w:numId w:val="0"/>
        </w:numPr>
        <w:rPr>
          <w:rFonts w:hint="eastAsia"/>
        </w:rPr>
      </w:pPr>
    </w:p>
    <w:p w14:paraId="354251F5">
      <w:pPr>
        <w:numPr>
          <w:numId w:val="0"/>
        </w:numPr>
        <w:rPr>
          <w:rFonts w:hint="eastAsia"/>
        </w:rPr>
      </w:pPr>
      <w:r>
        <w:rPr>
          <w:rFonts w:hint="eastAsia"/>
        </w:rPr>
        <w:t>针对这些挑战，我们工厂实施了受控自然化表面处理与混合结构强化方案。针对藤编与木质表面的耐用性，我们研发了柔性植物油蜡浸润技术结合微显微封闭涂层，在模拟了1000小时高湿度循环测试后，依然确保材料能呈现原始的哑光质感，同时具备极强的疏水抗污性能，解决了藤编家具难以清洁的行业顽疾。在结构实现上，我们采用了隐形冷压多层结构木技术来制作大跨度的长桌，通过在实木内部植入异性补强材料，在维持视觉上“原木厚重感”的同时，彻底杜绝了天然木材在极端环境下的形变风险。针对皮革部分，我们引入了植物鞣制结合重影仿古手工上色工艺，使每一张卡座在出厂时就具备了时间的沉淀感，且越使用越具光泽。</w:t>
      </w:r>
    </w:p>
    <w:p w14:paraId="456D0D1C">
      <w:pPr>
        <w:numPr>
          <w:numId w:val="0"/>
        </w:numPr>
        <w:rPr>
          <w:rFonts w:hint="eastAsia"/>
        </w:rPr>
      </w:pPr>
    </w:p>
    <w:p w14:paraId="58AE082F">
      <w:pPr>
        <w:numPr>
          <w:numId w:val="0"/>
        </w:numPr>
        <w:rPr>
          <w:rFonts w:hint="eastAsia"/>
        </w:rPr>
      </w:pPr>
      <w:r>
        <w:rPr>
          <w:rFonts w:hint="eastAsia"/>
        </w:rPr>
        <w:t>项目结果显示，定制家具成功转化为了空间叙事中最重要的感官触点，其细腻的原始质感与墙面的手工灰泥、赤陶砖形成了极其和谐的感官闭环，赋予了餐厅一种跨越国界的工匠精神。业主评价：工厂通过对材料极限的探索与对手工美学的敬畏，交付了一套既有灵魂又极度耐用的陈设系统，这种对非标艺术化生产的掌控力，正是品牌从众多竞争对手中脱颖而出的关键。</w:t>
      </w:r>
    </w:p>
    <w:p w14:paraId="44E83403">
      <w:pPr>
        <w:numPr>
          <w:numId w:val="0"/>
        </w:numPr>
        <w:rPr>
          <w:rFonts w:hint="eastAsia"/>
        </w:rPr>
      </w:pPr>
    </w:p>
    <w:p w14:paraId="5E3680E7">
      <w:pPr>
        <w:numPr>
          <w:numId w:val="0"/>
        </w:numPr>
        <w:rPr>
          <w:rFonts w:hint="eastAsia"/>
        </w:rPr>
      </w:pPr>
      <w:r>
        <w:rPr>
          <w:rFonts w:hint="eastAsia"/>
        </w:rPr>
        <w:t>Kol Restaurant is located in London, United Kingdom.</w:t>
      </w:r>
    </w:p>
    <w:p w14:paraId="2315E1F7">
      <w:pPr>
        <w:numPr>
          <w:numId w:val="0"/>
        </w:numPr>
        <w:rPr>
          <w:rFonts w:hint="eastAsia"/>
        </w:rPr>
      </w:pPr>
    </w:p>
    <w:p w14:paraId="4E262D70">
      <w:pPr>
        <w:numPr>
          <w:numId w:val="0"/>
        </w:numPr>
        <w:rPr>
          <w:rFonts w:hint="eastAsia"/>
        </w:rPr>
      </w:pPr>
      <w:r>
        <w:rPr>
          <w:rFonts w:hint="eastAsia"/>
        </w:rPr>
        <w:t>Our factory provided Kol Restaurant with a comprehensive, bespoke furniture package spanning the central open-kitchen dining area, the semi-circular woven-back banquettes, the long solid-wood communal tables, and the subterranean Tequila Bar. Our key deliverables included handcrafted-style solid wood dining tables, custom chairs featuring woven rattan elements, deep-hued leather banquettes, and decorative units incorporating stone textures. By deeply integrating the soulful craftsmanship of Mexico with London’s modern industrial aesthetic—within a space designed by A-nrd that exudes a primal vitality—we successfully struck a balance between a handcrafted tactile quality and the high-durability requirements of a commercial, high-traffic environment.</w:t>
      </w:r>
    </w:p>
    <w:p w14:paraId="2581E137">
      <w:pPr>
        <w:numPr>
          <w:numId w:val="0"/>
        </w:numPr>
        <w:rPr>
          <w:rFonts w:hint="eastAsia"/>
        </w:rPr>
      </w:pPr>
    </w:p>
    <w:p w14:paraId="6EFE83CA">
      <w:pPr>
        <w:numPr>
          <w:numId w:val="0"/>
        </w:numPr>
        <w:rPr>
          <w:rFonts w:hint="eastAsia"/>
        </w:rPr>
      </w:pPr>
      <w:r>
        <w:rPr>
          <w:rFonts w:hint="eastAsia"/>
        </w:rPr>
        <w:t>A core challenge inherent to this project lay in maintaining both the aesthetic consistency of a "handcrafted imperfection" and the structural stability of organic materials within the demanding context of high-intensity commercial operations. The client's primary concern stemmed from the space's design philosophy: an emphasis on a non-standardized, earthy, and primal beauty. They feared that standard mass-produced furniture—being overly uniform and precise—would disrupt the warmth and character of the space. Furthermore, the interior features extensive use of organic materials—such as woven rattan, minimally finished timber, and natural leather. The owners were apprehensive that, under the alternating conditions of London’s damp climate and the high-temperature, high-humidity environment of a restaurant kitchen, these materials might suffer from fiber loosening, timber cracking, or severe grease absorption—thereby compromising the sophisticated visual aesthetic expected of a high-end restaurant.</w:t>
      </w:r>
    </w:p>
    <w:p w14:paraId="30EAA262">
      <w:pPr>
        <w:numPr>
          <w:numId w:val="0"/>
        </w:numPr>
        <w:rPr>
          <w:rFonts w:hint="eastAsia"/>
        </w:rPr>
      </w:pPr>
    </w:p>
    <w:p w14:paraId="1EFF7D10">
      <w:pPr>
        <w:numPr>
          <w:numId w:val="0"/>
        </w:numPr>
        <w:rPr>
          <w:rFonts w:hint="eastAsia"/>
        </w:rPr>
      </w:pPr>
      <w:r>
        <w:rPr>
          <w:rFonts w:hint="eastAsia"/>
        </w:rPr>
        <w:t>To address these challenges, our factory implemented a strategy involving "controlled naturalization" surface treatments and hybrid structural reinforcement techniques. Regarding the durability of the rattan and timber surfaces, we developed a proprietary technique combining flexible plant-based oil-wax impregnation with a micro-scale sealing coating. Following simulated high-humidity cycle tests spanning 1,000 hours, this treatment ensured that the materials retained their original matte texture while exhibiting exceptional water-repellent and stain-resistant properties—thereby resolving the long-standing industry challenge of cleaning and maintaining woven furniture. In terms of structural execution, we employed an "invisible cold-press multi-layer wood" technology to construct the expansive, long communal tables. By embedding specialized reinforcement materials within the solid timber core, we were able to preserve the visual impression of "substantial, solid wood" while completely eliminating the risk of deformation typically associated with natural timber in extreme environmental conditions. For the leather components, we introduced a process combining vegetable tanning with a hand-coloring technique that employs "shadowing" effects to simulate an antique finish. This ensures that, from the moment they leave the workshop, each booth seat possesses a sense of aged patina—a quality that only deepens in luster and character with continued use.</w:t>
      </w:r>
    </w:p>
    <w:p w14:paraId="4F887120">
      <w:pPr>
        <w:numPr>
          <w:numId w:val="0"/>
        </w:numPr>
        <w:rPr>
          <w:rFonts w:hint="eastAsia"/>
        </w:rPr>
      </w:pPr>
    </w:p>
    <w:p w14:paraId="4D6AD1C6">
      <w:pPr>
        <w:numPr>
          <w:numId w:val="0"/>
        </w:numPr>
        <w:rPr>
          <w:rFonts w:hint="eastAsia"/>
        </w:rPr>
      </w:pPr>
      <w:r>
        <w:rPr>
          <w:rFonts w:hint="eastAsia"/>
        </w:rPr>
        <w:t>The project results demonstrate that the custom furniture successfully transformed into the most pivotal sensory touchpoint within the spatial narrative. Its refined, raw textures establish a profoundly harmonious sensory dialogue with the hand-troweled plaster walls and terracotta bricks, imbuing the restaurant with a spirit of craftsmanship that transcends geographical boundaries. As the client remarked: "Through an exploration of material limits and a reverence for artisanal aesthetics, the workshop delivered a furnishing system that is at once soulful and exceptionally durable. This mastery of bespoke, artistic production is precisely what enables our brand to stand out amidst a crowded field of competitors."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1CB86"/>
    <w:multiLevelType w:val="singleLevel"/>
    <w:tmpl w:val="7011CB86"/>
    <w:lvl w:ilvl="0" w:tentative="0">
      <w:start w:val="6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66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Words>
  <Characters>22</Characters>
  <Lines>0</Lines>
  <Paragraphs>0</Paragraphs>
  <TotalTime>0</TotalTime>
  <ScaleCrop>false</ScaleCrop>
  <LinksUpToDate>false</LinksUpToDate>
  <CharactersWithSpaces>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2026-04-24T05:52:28Z</dcterms:created>
  <dc:creator>Administratora</dc:creator>
  <cp:lastModifiedBy>c</cp:lastModifiedBy>
  <dcterms:modified xsi:type="dcterms:W3CDTF">2026-04-24T05:52:53Z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eyJoZGlkIjoiMjY4OTgzN2QzM2IzZDkyYzBkYjUyMmIyYWY5YmM2MDciLCJ1c2VySWQiOiIxMTIwMzY4NTI0In0=</vt:lpwstr>
  </property>
  <property fmtid="{D5CDD505-2E9C-101B-9397-08002B2CF9AE}" pid="4" name="ICV">
    <vt:lpwstr>EE2B072128C34316A7457A5FB89B8A89_12</vt:lpwstr>
  </property>
</Properties>
</file>